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Holger Vogt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9</w:t>
      </w:r>
      <w:r>
        <w:rPr>
          <w:sz w:val="22"/>
          <w:szCs w:val="22"/>
        </w:rPr>
        <w:t>.02.2025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Parsing of device </w:t>
      </w:r>
      <w:r>
        <w:rPr>
          <w:b/>
          <w:bCs/>
          <w:sz w:val="22"/>
          <w:szCs w:val="22"/>
        </w:rPr>
        <w:t>instances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 ngspice</w:t>
      </w:r>
      <w:r>
        <w:rPr>
          <w:b/>
          <w:bCs/>
          <w:sz w:val="22"/>
          <w:szCs w:val="22"/>
        </w:rPr>
        <w:t xml:space="preserve"> (example: resistor)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 ma</w:t>
      </w:r>
      <w:r>
        <w:rPr>
          <w:sz w:val="22"/>
          <w:szCs w:val="22"/>
        </w:rPr>
        <w:t>j</w:t>
      </w:r>
      <w:r>
        <w:rPr>
          <w:sz w:val="22"/>
          <w:szCs w:val="22"/>
        </w:rPr>
        <w:t xml:space="preserve">or activity during netlist parsing </w:t>
      </w:r>
      <w:r>
        <w:rPr>
          <w:sz w:val="22"/>
          <w:szCs w:val="22"/>
        </w:rPr>
        <w:t xml:space="preserve">is filling a table with device, model and node info. This table </w:t>
      </w:r>
      <w:r>
        <w:rPr>
          <w:rFonts w:ascii="Liberation Mono" w:hAnsi="Liberation Mono"/>
          <w:sz w:val="22"/>
          <w:szCs w:val="22"/>
        </w:rPr>
        <w:t>tab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locally defined in function </w:t>
      </w:r>
      <w:r>
        <w:rPr>
          <w:rFonts w:ascii="Cascadia Mono" w:hAnsi="Cascadia Mono"/>
          <w:sz w:val="19"/>
          <w:szCs w:val="19"/>
        </w:rPr>
        <w:t>inp_dodeck()</w:t>
      </w:r>
      <w:r>
        <w:rPr>
          <w:sz w:val="22"/>
          <w:szCs w:val="22"/>
        </w:rPr>
        <w:t xml:space="preserve"> and is finally saved in</w:t>
      </w:r>
      <w:r>
        <w:rPr>
          <w:rFonts w:ascii="Cascadia Mono" w:hAnsi="Cascadia Mono"/>
          <w:sz w:val="19"/>
          <w:szCs w:val="19"/>
        </w:rPr>
        <w:t xml:space="preserve"> f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t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_curckt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→ci_symtab</w:t>
      </w:r>
      <w:r>
        <w:rPr>
          <w:color w:val="000000"/>
          <w:sz w:val="22"/>
          <w:szCs w:val="22"/>
          <w:shd w:fill="FFFFFF" w:val="clear"/>
        </w:rPr>
        <w:t xml:space="preserve">. </w:t>
      </w:r>
      <w:r>
        <w:rPr>
          <w:color w:val="000000"/>
          <w:sz w:val="22"/>
          <w:szCs w:val="22"/>
          <w:shd w:fill="FFFFFF" w:val="clear"/>
        </w:rPr>
        <w:t>For later setting up the matrix, an instance of each device is defined, including its nodes, and saved in a hash table for faster access.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If a netlist instance entry starting with R, </w:t>
      </w:r>
      <w:r>
        <w:rPr>
          <w:sz w:val="22"/>
          <w:szCs w:val="22"/>
        </w:rPr>
        <w:t xml:space="preserve">function </w:t>
      </w:r>
      <w:r>
        <w:rPr>
          <w:rFonts w:ascii="Cascadia Mono" w:hAnsi="Cascadia Mono"/>
          <w:sz w:val="19"/>
          <w:szCs w:val="19"/>
        </w:rPr>
        <w:t>INP2R</w:t>
      </w:r>
      <w:r>
        <w:rPr>
          <w:sz w:val="22"/>
          <w:szCs w:val="22"/>
        </w:rPr>
        <w:t xml:space="preserve"> in </w:t>
      </w:r>
      <w:r>
        <w:rPr>
          <w:rFonts w:ascii="Cascadia Mono" w:hAnsi="Cascadia Mono"/>
          <w:sz w:val="19"/>
          <w:szCs w:val="19"/>
        </w:rPr>
        <w:t>inp2r.c</w:t>
      </w:r>
      <w:r>
        <w:rPr>
          <w:sz w:val="22"/>
          <w:szCs w:val="22"/>
        </w:rPr>
        <w:t xml:space="preserve"> is called </w:t>
      </w:r>
      <w:r>
        <w:rPr>
          <w:sz w:val="22"/>
          <w:szCs w:val="22"/>
        </w:rPr>
        <w:t>with 3 parameters: the circuit, the line to be parsed and the table</w:t>
      </w:r>
      <w:r>
        <w:rPr>
          <w:sz w:val="22"/>
          <w:szCs w:val="22"/>
        </w:rPr>
        <w:t>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ngspice.exe!INP2R(CKTcircuit * ckt, INPtables * tab, card * current) Zeile 220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D:\Spice_general\ngspice-master\src\spicelib\parser\inp2r.c (220)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ngspice.exe!INPpas2(CKTcircuit * ckt, card * data, INPtables * tab, TSKtask * task) Zeile 117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D:\Spice_general\ngspice-master\src\spicelib\parser\inppas2.c (117)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ngspice.exe!if_inpdeck(card * deck, INPtables * * tab) Zeile 175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D:\Spice_general\ngspice-master\src\frontend\spiceif.c (175)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ngspice.exe!inp_dodeck(card * deck, char * tt, wordlist * end, bool reuse, card * options, char * filename) Zeile 1414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D:\Spice_general\ngspice-master\src\frontend\inp.c (1414)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ngspice.exe!inp_spsource(_iobuf * fp, bool comfile, char * filename, bool intfile) Zeile 1088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 xml:space="preserve">unter D:\Spice_general\ngspice-master\src\frontend\inp.c (1088)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rFonts w:ascii="Cascadia Mono" w:hAnsi="Cascadia Mono"/>
          <w:sz w:val="19"/>
          <w:szCs w:val="19"/>
        </w:rPr>
        <w:t>INP2R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the following code sequence is processed: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/>
      </w:pPr>
      <w:r>
        <w:rPr>
          <w:sz w:val="22"/>
          <w:szCs w:val="22"/>
        </w:rPr>
        <w:t>If an R model is given, a</w:t>
      </w:r>
      <w:r>
        <w:rPr>
          <w:sz w:val="22"/>
          <w:szCs w:val="22"/>
        </w:rPr>
        <w:t xml:space="preserve">dd the model to </w:t>
      </w:r>
      <w:r>
        <w:rPr>
          <w:rFonts w:ascii="Cascadia Mono" w:hAnsi="Cascadia Mono"/>
          <w:sz w:val="19"/>
          <w:szCs w:val="19"/>
        </w:rPr>
        <w:t>tab</w:t>
      </w:r>
      <w:r>
        <w:rPr/>
        <w:t xml:space="preserve"> by </w:t>
      </w:r>
      <w:r>
        <w:rPr>
          <w:rFonts w:ascii="Cascadia Mono" w:hAnsi="Cascadia Mono"/>
          <w:color w:val="000000"/>
          <w:sz w:val="19"/>
          <w:shd w:fill="FFFFFF" w:val="clear"/>
        </w:rPr>
        <w:t>INPinsert()</w:t>
      </w:r>
      <w:r>
        <w:rPr>
          <w:color w:val="000000"/>
          <w:sz w:val="22"/>
          <w:szCs w:val="22"/>
          <w:shd w:fill="FFFFFF" w:val="clear"/>
        </w:rPr>
        <w:t xml:space="preserve">. </w:t>
      </w:r>
      <w:r>
        <w:rPr>
          <w:color w:val="000000"/>
          <w:sz w:val="22"/>
          <w:szCs w:val="22"/>
          <w:shd w:fill="FFFFFF" w:val="clear"/>
        </w:rPr>
        <w:t xml:space="preserve">Then check by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INPgetMod()</w:t>
      </w:r>
      <w:r>
        <w:rPr>
          <w:color w:val="000000"/>
          <w:sz w:val="22"/>
          <w:szCs w:val="22"/>
          <w:shd w:fill="FFFFFF" w:val="clear"/>
        </w:rPr>
        <w:t xml:space="preserve"> if the model is in the listed hash table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modtabhash</w:t>
      </w:r>
      <w:r>
        <w:rPr>
          <w:color w:val="000000"/>
          <w:sz w:val="22"/>
          <w:szCs w:val="22"/>
          <w:shd w:fill="FFFFFF" w:val="clear"/>
        </w:rPr>
        <w:t xml:space="preserve">. If yes, create a new model structure by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create_model()</w:t>
      </w:r>
      <w:r>
        <w:rPr>
          <w:color w:val="000000"/>
          <w:sz w:val="22"/>
          <w:szCs w:val="22"/>
          <w:shd w:fill="FFFFFF" w:val="clear"/>
        </w:rPr>
        <w:t xml:space="preserve"> , which by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CKTmodCrt() </w:t>
      </w:r>
      <w:r>
        <w:rPr>
          <w:color w:val="000000"/>
          <w:sz w:val="22"/>
          <w:szCs w:val="22"/>
          <w:shd w:fill="FFFFFF" w:val="clear"/>
        </w:rPr>
        <w:t xml:space="preserve">then adds it to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→MODnameHash</w:t>
      </w:r>
      <w:r>
        <w:rPr>
          <w:color w:val="000000"/>
          <w:sz w:val="22"/>
          <w:szCs w:val="22"/>
          <w:shd w:fill="FFFFFF" w:val="clear"/>
        </w:rPr>
        <w:t xml:space="preserve"> and the linked list of models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→CKThead[t</w:t>
      </w:r>
      <w:r>
        <w:rPr>
          <w:rFonts w:ascii="Cascadia Mono" w:hAnsi="Cascadia Mono"/>
          <w:color w:val="808080"/>
          <w:sz w:val="19"/>
          <w:shd w:fill="FFFFFF" w:val="clear"/>
        </w:rPr>
        <w:t>ype]</w:t>
      </w:r>
      <w:r>
        <w:rPr>
          <w:color w:val="000000"/>
          <w:sz w:val="22"/>
          <w:szCs w:val="22"/>
          <w:shd w:fill="FFFFFF" w:val="clear"/>
        </w:rPr>
        <w:t>, type being the device type (42 for resistor).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Add nodes to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tab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as a hash table </w:t>
      </w:r>
      <w:r>
        <w:rPr>
          <w:color w:val="000000"/>
          <w:sz w:val="22"/>
          <w:szCs w:val="22"/>
          <w:shd w:fill="FFFFFF" w:val="clear"/>
        </w:rPr>
        <w:t xml:space="preserve">and to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→CKTnodes </w:t>
      </w:r>
      <w:r>
        <w:rPr>
          <w:color w:val="000000"/>
          <w:sz w:val="22"/>
          <w:szCs w:val="22"/>
          <w:shd w:fill="FFFFFF" w:val="clear"/>
        </w:rPr>
        <w:t xml:space="preserve">by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INPtermInsert(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>.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>Set and r</w:t>
      </w:r>
      <w:r>
        <w:rPr>
          <w:color w:val="000000"/>
          <w:sz w:val="22"/>
          <w:szCs w:val="22"/>
          <w:shd w:fill="FFFFFF" w:val="clear"/>
        </w:rPr>
        <w:t xml:space="preserve">eturn </w:t>
      </w:r>
      <w:r>
        <w:rPr>
          <w:color w:val="000000"/>
          <w:sz w:val="22"/>
          <w:szCs w:val="22"/>
          <w:shd w:fill="FFFFFF" w:val="clear"/>
        </w:rPr>
        <w:t xml:space="preserve">unique </w:t>
      </w:r>
      <w:r>
        <w:rPr>
          <w:color w:val="000000"/>
          <w:sz w:val="22"/>
          <w:szCs w:val="22"/>
          <w:shd w:fill="FFFFFF" w:val="clear"/>
        </w:rPr>
        <w:t xml:space="preserve">node numbers, </w:t>
      </w:r>
      <w:r>
        <w:rPr>
          <w:color w:val="000000"/>
          <w:sz w:val="22"/>
          <w:szCs w:val="22"/>
          <w:shd w:fill="FFFFFF" w:val="clear"/>
        </w:rPr>
        <w:t xml:space="preserve">here stored in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node1</w:t>
      </w:r>
      <w:r>
        <w:rPr>
          <w:color w:val="000000"/>
          <w:sz w:val="22"/>
          <w:szCs w:val="22"/>
          <w:shd w:fill="FFFFFF" w:val="clear"/>
        </w:rPr>
        <w:t xml:space="preserve"> and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node2</w:t>
      </w:r>
      <w:r>
        <w:rPr>
          <w:color w:val="000000"/>
          <w:sz w:val="22"/>
          <w:szCs w:val="22"/>
          <w:shd w:fill="FFFFFF" w:val="clear"/>
        </w:rPr>
        <w:t xml:space="preserve">. </w:t>
      </w:r>
      <w:r>
        <w:rPr>
          <w:color w:val="000000"/>
          <w:sz w:val="22"/>
          <w:szCs w:val="22"/>
          <w:shd w:fill="FFFFFF" w:val="clear"/>
        </w:rPr>
        <w:t xml:space="preserve">Uniqueness is checked effectively by the hash function. 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Create</w:t>
      </w:r>
      <w:r>
        <w:rPr>
          <w:color w:val="000000"/>
          <w:sz w:val="22"/>
          <w:szCs w:val="22"/>
          <w:shd w:fill="FFFFFF" w:val="clear"/>
        </w:rPr>
        <w:t xml:space="preserve"> a new </w:t>
      </w:r>
      <w:r>
        <w:rPr>
          <w:color w:val="000000"/>
          <w:sz w:val="22"/>
          <w:szCs w:val="22"/>
          <w:shd w:fill="FFFFFF" w:val="clear"/>
        </w:rPr>
        <w:t>resistor (</w:t>
      </w:r>
      <w:r>
        <w:rPr>
          <w:color w:val="000000"/>
          <w:sz w:val="22"/>
          <w:szCs w:val="22"/>
          <w:shd w:fill="FFFFFF" w:val="clear"/>
        </w:rPr>
        <w:t>R</w:t>
      </w:r>
      <w:r>
        <w:rPr>
          <w:color w:val="000000"/>
          <w:sz w:val="22"/>
          <w:szCs w:val="22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 xml:space="preserve"> model if necessary, </w:t>
      </w:r>
      <w:r>
        <w:rPr>
          <w:color w:val="000000"/>
          <w:sz w:val="22"/>
          <w:szCs w:val="22"/>
          <w:shd w:fill="FFFFFF" w:val="clear"/>
        </w:rPr>
        <w:t xml:space="preserve">by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IFC</w:t>
      </w:r>
      <w:r>
        <w:rPr>
          <w:rFonts w:ascii="Cascadia Mono" w:hAnsi="Cascadia Mono"/>
          <w:color w:val="000000"/>
          <w:sz w:val="19"/>
          <w:shd w:fill="FFFFFF" w:val="clear"/>
        </w:rPr>
        <w:t>(newModel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...)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and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CKTmodCrt(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 xml:space="preserve">. 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Add it to linked list of models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→CKThead[t</w:t>
      </w:r>
      <w:r>
        <w:rPr>
          <w:rFonts w:ascii="Cascadia Mono" w:hAnsi="Cascadia Mono"/>
          <w:color w:val="808080"/>
          <w:sz w:val="19"/>
          <w:shd w:fill="FFFFFF" w:val="clear"/>
        </w:rPr>
        <w:t>ype]</w:t>
      </w:r>
      <w:r>
        <w:rPr>
          <w:color w:val="000000"/>
          <w:sz w:val="22"/>
          <w:szCs w:val="22"/>
          <w:shd w:fill="FFFFFF" w:val="clear"/>
        </w:rPr>
        <w:t xml:space="preserve"> , with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type</w:t>
      </w:r>
      <w:r>
        <w:rPr>
          <w:color w:val="000000"/>
          <w:sz w:val="22"/>
          <w:szCs w:val="22"/>
          <w:shd w:fill="FFFFFF" w:val="clear"/>
        </w:rPr>
        <w:t xml:space="preserve"> denoting the device type. Add it to the hash table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-&gt;MODnameHash</w:t>
      </w:r>
      <w:r>
        <w:rPr>
          <w:color w:val="000000"/>
          <w:sz w:val="22"/>
          <w:szCs w:val="22"/>
          <w:shd w:fill="FFFFFF" w:val="clear"/>
        </w:rPr>
        <w:t xml:space="preserve"> 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 xml:space="preserve">Create a new instance, add </w:t>
      </w:r>
      <w:r>
        <w:rPr>
          <w:color w:val="000000"/>
          <w:sz w:val="22"/>
          <w:szCs w:val="22"/>
          <w:shd w:fill="FFFFFF" w:val="clear"/>
        </w:rPr>
        <w:t xml:space="preserve">it </w:t>
      </w:r>
      <w:r>
        <w:rPr>
          <w:color w:val="000000"/>
          <w:sz w:val="22"/>
          <w:szCs w:val="22"/>
          <w:shd w:fill="FFFFFF" w:val="clear"/>
        </w:rPr>
        <w:t xml:space="preserve">to </w:t>
      </w:r>
      <w:r>
        <w:rPr>
          <w:color w:val="000000"/>
          <w:sz w:val="22"/>
          <w:szCs w:val="22"/>
          <w:shd w:fill="FFFFFF" w:val="clear"/>
        </w:rPr>
        <w:t xml:space="preserve">the </w:t>
      </w:r>
      <w:r>
        <w:rPr>
          <w:color w:val="000000"/>
          <w:sz w:val="22"/>
          <w:szCs w:val="22"/>
          <w:shd w:fill="FFFFFF" w:val="clear"/>
        </w:rPr>
        <w:t xml:space="preserve">instance hash table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→DEVnameHash, </w:t>
      </w:r>
      <w:r>
        <w:rPr>
          <w:color w:val="000000"/>
          <w:sz w:val="22"/>
          <w:szCs w:val="22"/>
          <w:shd w:fill="FFFFFF" w:val="clear"/>
        </w:rPr>
        <w:t>and update the linked list of instances referenced by the pointer to its model</w:t>
      </w:r>
      <w:r>
        <w:rPr>
          <w:color w:val="000000"/>
          <w:sz w:val="22"/>
          <w:szCs w:val="22"/>
          <w:shd w:fill="FFFFFF" w:val="clear"/>
        </w:rPr>
        <w:t xml:space="preserve"> by 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IFC</w:t>
      </w:r>
      <w:r>
        <w:rPr>
          <w:rFonts w:ascii="Cascadia Mono" w:hAnsi="Cascadia Mono"/>
          <w:color w:val="000000"/>
          <w:sz w:val="19"/>
          <w:shd w:fill="FFFFFF" w:val="clear"/>
        </w:rPr>
        <w:t>(newInstance</w:t>
      </w:r>
      <w:r>
        <w:rPr>
          <w:color w:val="000000"/>
          <w:sz w:val="22"/>
          <w:szCs w:val="22"/>
          <w:shd w:fill="FFFFFF" w:val="clear"/>
        </w:rPr>
        <w:t xml:space="preserve">…) calling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CKTcrtElt(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>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I</w:t>
      </w:r>
      <w:r>
        <w:rPr>
          <w:color w:val="000000"/>
          <w:sz w:val="22"/>
          <w:szCs w:val="22"/>
          <w:shd w:fill="FFFFFF" w:val="clear"/>
        </w:rPr>
        <w:t xml:space="preserve">f a resistance has been given by </w:t>
      </w:r>
      <w:r>
        <w:rPr>
          <w:color w:val="000000"/>
          <w:sz w:val="22"/>
          <w:szCs w:val="22"/>
          <w:shd w:fill="FFFFFF" w:val="clear"/>
        </w:rPr>
        <w:t>for example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R=1.5k</w:t>
      </w:r>
      <w:r>
        <w:rPr>
          <w:color w:val="000000"/>
          <w:sz w:val="22"/>
          <w:szCs w:val="22"/>
          <w:shd w:fill="FFFFFF" w:val="clear"/>
        </w:rPr>
        <w:t xml:space="preserve">, set this as instance parameter by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INPpName(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via 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GCA()</w:t>
      </w:r>
      <w:r>
        <w:rPr>
          <w:color w:val="000000"/>
          <w:sz w:val="22"/>
          <w:szCs w:val="22"/>
          <w:shd w:fill="FFFFFF" w:val="clear"/>
        </w:rPr>
        <w:t>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rFonts w:ascii="Cascadia Mono" w:hAnsi="Cascadia Mono"/>
          <w:color w:val="6F008A"/>
          <w:sz w:val="19"/>
          <w:szCs w:val="22"/>
          <w:shd w:fill="FFFFFF" w:val="clear"/>
        </w:rPr>
        <w:t>IFC</w:t>
      </w:r>
      <w:r>
        <w:rPr>
          <w:rFonts w:ascii="Cascadia Mono" w:hAnsi="Cascadia Mono"/>
          <w:color w:val="000000"/>
          <w:sz w:val="19"/>
          <w:shd w:fill="FFFFFF" w:val="clear"/>
        </w:rPr>
        <w:t>(bindNode, (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, fast, 1, node1)) 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then </w:t>
      </w:r>
      <w:r>
        <w:rPr>
          <w:color w:val="000000"/>
          <w:sz w:val="22"/>
          <w:szCs w:val="22"/>
          <w:shd w:fill="FFFFFF" w:val="clear"/>
        </w:rPr>
        <w:t>bind</w:t>
      </w:r>
      <w:r>
        <w:rPr>
          <w:color w:val="000000"/>
          <w:sz w:val="22"/>
          <w:szCs w:val="22"/>
          <w:shd w:fill="FFFFFF" w:val="clear"/>
        </w:rPr>
        <w:t>s</w:t>
      </w:r>
      <w:r>
        <w:rPr>
          <w:color w:val="000000"/>
          <w:sz w:val="22"/>
          <w:szCs w:val="22"/>
          <w:shd w:fill="FFFFFF" w:val="clear"/>
        </w:rPr>
        <w:t xml:space="preserve"> a node to its place in the specified circuit </w:t>
      </w:r>
      <w:r>
        <w:rPr>
          <w:color w:val="000000"/>
          <w:sz w:val="22"/>
          <w:szCs w:val="22"/>
          <w:shd w:fill="FFFFFF" w:val="clear"/>
        </w:rPr>
        <w:t>(node number</w:t>
      </w:r>
      <w:r>
        <w:rPr>
          <w:color w:val="000000"/>
          <w:sz w:val="22"/>
          <w:szCs w:val="22"/>
          <w:shd w:fill="FFFFFF" w:val="clear"/>
        </w:rPr>
        <w:t xml:space="preserve">s given in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node1</w:t>
      </w:r>
      <w:r>
        <w:rPr>
          <w:color w:val="000000"/>
          <w:sz w:val="22"/>
          <w:szCs w:val="22"/>
          <w:shd w:fill="FFFFFF" w:val="clear"/>
        </w:rPr>
        <w:t xml:space="preserve">  and 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node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2</w:t>
      </w:r>
      <w:r>
        <w:rPr>
          <w:color w:val="000000"/>
          <w:sz w:val="22"/>
          <w:szCs w:val="22"/>
          <w:shd w:fill="FFFFFF" w:val="clear"/>
        </w:rPr>
        <w:t xml:space="preserve">), using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CKTbindNode(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color w:val="000000"/>
          <w:sz w:val="22"/>
          <w:szCs w:val="22"/>
          <w:shd w:fill="FFFFFF" w:val="clear"/>
        </w:rPr>
        <w:t xml:space="preserve">. </w:t>
      </w:r>
      <w:r>
        <w:rPr>
          <w:color w:val="000000"/>
          <w:sz w:val="22"/>
          <w:szCs w:val="22"/>
          <w:shd w:fill="FFFFFF" w:val="clear"/>
        </w:rPr>
        <w:t xml:space="preserve">In the respective instance of  </w:t>
      </w:r>
      <w:r>
        <w:rPr>
          <w:rFonts w:ascii="Cascadia Mono" w:hAnsi="Cascadia Mono"/>
          <w:color w:val="0000FF"/>
          <w:sz w:val="19"/>
          <w:szCs w:val="22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sRESinstance</w:t>
      </w:r>
      <w:r>
        <w:rPr>
          <w:color w:val="000000"/>
          <w:sz w:val="22"/>
          <w:szCs w:val="22"/>
          <w:shd w:fill="FFFFFF" w:val="clear"/>
        </w:rPr>
        <w:t xml:space="preserve"> the s</w:t>
      </w:r>
      <w:r>
        <w:rPr>
          <w:color w:val="000000"/>
          <w:sz w:val="22"/>
          <w:szCs w:val="22"/>
          <w:shd w:fill="FFFFFF" w:val="clear"/>
        </w:rPr>
        <w:t xml:space="preserve">torage </w:t>
      </w:r>
      <w:r>
        <w:rPr>
          <w:color w:val="000000"/>
          <w:sz w:val="22"/>
          <w:szCs w:val="22"/>
          <w:shd w:fill="FFFFFF" w:val="clear"/>
        </w:rPr>
        <w:t xml:space="preserve">area </w:t>
      </w:r>
      <w:r>
        <w:rPr>
          <w:color w:val="000000"/>
          <w:sz w:val="22"/>
          <w:szCs w:val="22"/>
          <w:shd w:fill="FFFFFF" w:val="clear"/>
        </w:rPr>
        <w:t xml:space="preserve">for the node numbers </w:t>
      </w:r>
      <w:r>
        <w:rPr>
          <w:color w:val="000000"/>
          <w:sz w:val="22"/>
          <w:szCs w:val="22"/>
          <w:shd w:fill="FFFFFF" w:val="clear"/>
        </w:rPr>
        <w:t xml:space="preserve">is right after the </w:t>
      </w:r>
      <w:r>
        <w:rPr>
          <w:color w:val="000000"/>
          <w:sz w:val="22"/>
          <w:szCs w:val="22"/>
          <w:shd w:fill="FFFFFF" w:val="clear"/>
        </w:rPr>
        <w:t xml:space="preserve">general </w:t>
      </w:r>
      <w:r>
        <w:rPr>
          <w:color w:val="000000"/>
          <w:sz w:val="22"/>
          <w:szCs w:val="22"/>
          <w:shd w:fill="FFFFFF" w:val="clear"/>
        </w:rPr>
        <w:t xml:space="preserve">instance </w:t>
      </w:r>
      <w:r>
        <w:rPr>
          <w:rFonts w:ascii="Cascadia Mono" w:hAnsi="Cascadia Mono"/>
          <w:color w:val="0000FF"/>
          <w:sz w:val="19"/>
          <w:szCs w:val="22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hd w:fill="FFFFFF" w:val="clear"/>
        </w:rPr>
        <w:t>GENinstance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gen</w:t>
      </w:r>
      <w:r>
        <w:rPr>
          <w:color w:val="000000"/>
          <w:sz w:val="22"/>
          <w:szCs w:val="22"/>
          <w:shd w:fill="FFFFFF" w:val="clear"/>
        </w:rPr>
        <w:t>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6F008A"/>
          <w:sz w:val="19"/>
          <w:shd w:fill="FFFFFF" w:val="clear"/>
        </w:rPr>
        <w:t>PARSECALL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() </w:t>
      </w:r>
      <w:r>
        <w:rPr>
          <w:color w:val="000000"/>
          <w:sz w:val="22"/>
          <w:szCs w:val="22"/>
          <w:shd w:fill="FFFFFF" w:val="clear"/>
        </w:rPr>
        <w:t xml:space="preserve">parses the instance parameters </w:t>
      </w:r>
      <w:r>
        <w:rPr>
          <w:color w:val="000000"/>
          <w:sz w:val="22"/>
          <w:szCs w:val="22"/>
          <w:shd w:fill="FFFFFF" w:val="clear"/>
        </w:rPr>
        <w:t xml:space="preserve">(e.g. </w:t>
      </w:r>
      <w:r>
        <w:rPr>
          <w:rFonts w:ascii="Cascadia Mono" w:hAnsi="Cascadia Mono"/>
          <w:color w:val="000000"/>
          <w:sz w:val="19"/>
          <w:szCs w:val="19"/>
          <w:shd w:fill="FFFFFF" w:val="clear"/>
        </w:rPr>
        <w:t>TC</w:t>
      </w:r>
      <w:r>
        <w:rPr>
          <w:color w:val="000000"/>
          <w:sz w:val="22"/>
          <w:szCs w:val="22"/>
          <w:shd w:fill="FFFFFF" w:val="clear"/>
        </w:rPr>
        <w:t xml:space="preserve">) </w:t>
      </w:r>
      <w:r>
        <w:rPr>
          <w:color w:val="000000"/>
          <w:sz w:val="22"/>
          <w:szCs w:val="22"/>
          <w:shd w:fill="FFFFFF" w:val="clear"/>
        </w:rPr>
        <w:t xml:space="preserve">via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INPdevParse()</w:t>
      </w:r>
      <w:r>
        <w:rPr>
          <w:color w:val="000000"/>
          <w:sz w:val="22"/>
          <w:szCs w:val="22"/>
          <w:shd w:fill="FFFFFF" w:val="clear"/>
        </w:rPr>
        <w:t xml:space="preserve">: check if parameters are valid, obtain their value and set the parameters via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CKTparam()</w:t>
      </w:r>
      <w:r>
        <w:rPr>
          <w:color w:val="000000"/>
          <w:sz w:val="22"/>
          <w:szCs w:val="22"/>
          <w:shd w:fill="FFFFFF" w:val="clear"/>
        </w:rPr>
        <w:t xml:space="preserve"> </w:t>
      </w:r>
      <w:r>
        <w:rPr>
          <w:color w:val="000000"/>
          <w:sz w:val="22"/>
          <w:szCs w:val="22"/>
          <w:shd w:fill="FFFFFF" w:val="clear"/>
        </w:rPr>
        <w:t xml:space="preserve">and 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RESparam()</w:t>
      </w:r>
      <w:r>
        <w:rPr>
          <w:color w:val="000000"/>
          <w:sz w:val="22"/>
          <w:szCs w:val="22"/>
          <w:shd w:fill="FFFFFF" w:val="clear"/>
        </w:rPr>
        <w:t>.</w:t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>
          <w:rFonts w:ascii="Liberation Serif" w:hAnsi="Liberation Serif"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T</w:t>
      </w:r>
      <w:r>
        <w:rPr>
          <w:color w:val="000000"/>
          <w:sz w:val="22"/>
          <w:szCs w:val="22"/>
          <w:shd w:fill="FFFFFF" w:val="clear"/>
        </w:rPr>
        <w:t xml:space="preserve">he matrix will be stamped in by scanning through the list of models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-&gt;CKThead[i]</w:t>
      </w:r>
      <w:r>
        <w:rPr>
          <w:color w:val="000000"/>
          <w:sz w:val="22"/>
          <w:szCs w:val="22"/>
          <w:shd w:fill="FFFFFF" w:val="clear"/>
        </w:rPr>
        <w:t xml:space="preserve">, </w:t>
      </w:r>
      <w:r>
        <w:rPr>
          <w:color w:val="000000"/>
          <w:sz w:val="22"/>
          <w:szCs w:val="22"/>
          <w:shd w:fill="FFFFFF" w:val="clear"/>
        </w:rPr>
        <w:t>and for each model available scanning through the linked list of device instances using this model. The device typ</w:t>
      </w:r>
      <w:r>
        <w:rPr>
          <w:color w:val="000000"/>
          <w:sz w:val="22"/>
          <w:szCs w:val="22"/>
          <w:shd w:fill="FFFFFF" w:val="clear"/>
        </w:rPr>
        <w:t>e</w:t>
      </w:r>
      <w:r>
        <w:rPr>
          <w:color w:val="000000"/>
          <w:sz w:val="22"/>
          <w:szCs w:val="22"/>
          <w:shd w:fill="FFFFFF" w:val="clear"/>
        </w:rPr>
        <w:t xml:space="preserve"> i will </w:t>
      </w:r>
      <w:r>
        <w:rPr>
          <w:color w:val="000000"/>
          <w:sz w:val="22"/>
          <w:szCs w:val="22"/>
          <w:shd w:fill="FFFFFF" w:val="clear"/>
        </w:rPr>
        <w:t>lead</w:t>
      </w:r>
      <w:r>
        <w:rPr>
          <w:color w:val="000000"/>
          <w:sz w:val="22"/>
          <w:szCs w:val="22"/>
          <w:shd w:fill="FFFFFF" w:val="clear"/>
        </w:rPr>
        <w:t xml:space="preserve"> to the device specific matrix setup code.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modern"/>
    <w:pitch w:val="fixed"/>
  </w:font>
  <w:font w:name="Cascadia Mono">
    <w:charset w:val="00" w:characterSet="windows-1252"/>
    <w:family w:val="modern"/>
    <w:pitch w:val="fixed"/>
  </w:font>
  <w:font w:name="Cascadia Mono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543</TotalTime>
  <Application>LibreOffice/24.8.4.2$Windows_X86_64 LibreOffice_project/bb3cfa12c7b1bf994ecc5649a80400d06cd71002</Application>
  <AppVersion>15.0000</AppVersion>
  <Pages>1</Pages>
  <Words>475</Words>
  <Characters>2732</Characters>
  <CharactersWithSpaces>3198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2025-02-16T10:39:35Z</dcterms:created>
  <dc:creator/>
  <dc:description/>
  <dc:language>de-DE</dc:language>
  <cp:lastModifiedBy/>
  <dcterms:modified xsi:type="dcterms:W3CDTF">2025-02-19T13:13:52Z</dcterms:modified>
  <cp:revision>25</cp:revision>
  <dc:subject/>
  <dc:title/>
</cp:coreProperties>
</file>